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B8" w:rsidRPr="006A1FB8" w:rsidRDefault="006A1FB8" w:rsidP="006A1FB8">
      <w:pPr>
        <w:spacing w:after="100" w:afterAutospacing="1" w:line="240" w:lineRule="auto"/>
        <w:rPr>
          <w:rFonts w:ascii="Verdana" w:eastAsia="Times New Roman" w:hAnsi="Verdana" w:cs="Times New Roman"/>
          <w:sz w:val="18"/>
          <w:szCs w:val="18"/>
        </w:rPr>
      </w:pPr>
      <w:r w:rsidRPr="006A1FB8">
        <w:rPr>
          <w:rFonts w:ascii="Verdana" w:eastAsia="Times New Roman" w:hAnsi="Verdana" w:cs="Times New Roman"/>
          <w:sz w:val="18"/>
          <w:szCs w:val="18"/>
        </w:rPr>
        <w:t xml:space="preserve">Jean </w:t>
      </w:r>
      <w:proofErr w:type="spellStart"/>
      <w:r w:rsidRPr="006A1FB8">
        <w:rPr>
          <w:rFonts w:ascii="Verdana" w:eastAsia="Times New Roman" w:hAnsi="Verdana" w:cs="Times New Roman"/>
          <w:sz w:val="18"/>
          <w:szCs w:val="18"/>
        </w:rPr>
        <w:t>Ngoya</w:t>
      </w:r>
      <w:proofErr w:type="spellEnd"/>
      <w:r w:rsidRPr="006A1FB8">
        <w:rPr>
          <w:rFonts w:ascii="Verdana" w:eastAsia="Times New Roman" w:hAnsi="Verdana" w:cs="Times New Roman"/>
          <w:sz w:val="18"/>
          <w:szCs w:val="18"/>
        </w:rPr>
        <w:t xml:space="preserve"> Kidula, Associate Professor, holds a Ph.D. from the University of California (1998), an M.M. from East Carolina University, and a B.Ed. from Nairobi University. She joined the University of Georgia in 1998 after having taught at Kenyatta University and Pomona College. She teaches African Music, African-American Music, </w:t>
      </w:r>
      <w:proofErr w:type="gramStart"/>
      <w:r w:rsidRPr="006A1FB8">
        <w:rPr>
          <w:rFonts w:ascii="Verdana" w:eastAsia="Times New Roman" w:hAnsi="Verdana" w:cs="Times New Roman"/>
          <w:sz w:val="18"/>
          <w:szCs w:val="18"/>
        </w:rPr>
        <w:t>Survey</w:t>
      </w:r>
      <w:proofErr w:type="gramEnd"/>
      <w:r w:rsidRPr="006A1FB8">
        <w:rPr>
          <w:rFonts w:ascii="Verdana" w:eastAsia="Times New Roman" w:hAnsi="Verdana" w:cs="Times New Roman"/>
          <w:sz w:val="18"/>
          <w:szCs w:val="18"/>
        </w:rPr>
        <w:t xml:space="preserve"> of Music Cultures of the World, Topics in World Music Cultures, History, theory and methods in ethnomusicology, Seminars in Ethnomusicology. Her research and publications are in African musicology, indigenous, contemporary and popular music in Africa, gospel music in Africa and Sweden, African-American religious music, and composition in Africa and the Diaspora. She also is active in the performance of religious music, African choral music, and the Medieval and Renaissance vocal repertory.</w:t>
      </w:r>
    </w:p>
    <w:p w:rsidR="0014705F" w:rsidRDefault="0014705F">
      <w:bookmarkStart w:id="0" w:name="_GoBack"/>
      <w:bookmarkEnd w:id="0"/>
    </w:p>
    <w:sectPr w:rsidR="00147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B8"/>
    <w:rsid w:val="0014705F"/>
    <w:rsid w:val="006A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User</dc:creator>
  <cp:lastModifiedBy>Franklin User</cp:lastModifiedBy>
  <cp:revision>1</cp:revision>
  <dcterms:created xsi:type="dcterms:W3CDTF">2012-06-29T19:24:00Z</dcterms:created>
  <dcterms:modified xsi:type="dcterms:W3CDTF">2012-06-29T19:24:00Z</dcterms:modified>
</cp:coreProperties>
</file>